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30" w:rsidRDefault="003C1B30" w:rsidP="003C1B30">
      <w:pPr>
        <w:pStyle w:val="x-scope"/>
        <w:jc w:val="center"/>
      </w:pPr>
      <w:r>
        <w:rPr>
          <w:rStyle w:val="qowt-font2-timesnewroman"/>
          <w:b/>
          <w:bCs/>
          <w:sz w:val="28"/>
          <w:szCs w:val="28"/>
        </w:rPr>
        <w:t>Закон Республики Беларусь от 13.07.2012 №408-З "О наркотических средствах, психотропных веществах, их прекурсорах и аналогах"</w:t>
      </w:r>
      <w:r>
        <w:t xml:space="preserve"> </w:t>
      </w:r>
    </w:p>
    <w:p w:rsidR="003C1B30" w:rsidRDefault="003C1B30" w:rsidP="003C1B30">
      <w:pPr>
        <w:pStyle w:val="x-scope"/>
        <w:jc w:val="center"/>
      </w:pPr>
      <w:r>
        <w:rPr>
          <w:rStyle w:val="qowt-font2-timesnewroman"/>
          <w:b/>
          <w:bCs/>
          <w:sz w:val="28"/>
          <w:szCs w:val="28"/>
        </w:rPr>
        <w:t>(статья 1)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b/>
          <w:bCs/>
          <w:sz w:val="28"/>
          <w:szCs w:val="28"/>
        </w:rPr>
        <w:t>Статья 1.</w:t>
      </w:r>
      <w:r>
        <w:rPr>
          <w:rStyle w:val="qowt-font2-timesnewroman"/>
          <w:sz w:val="28"/>
          <w:szCs w:val="28"/>
        </w:rPr>
        <w:t xml:space="preserve"> Основные термины, применяемые в настоящем Законе, и их определения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Для целей настоящего Закона применяются следующие основные термины и их определения: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аналоги наркотических средств, психотропных веществ (далее - аналоги) - химические вещества, не включенные в Республиканский перечень наркотических средств, психотропных веществ и их прекурсоров, подлежащих государственному контролю в Республике Беларусь (далее - Республиканский перечень), структурные формулы которых образованы заменой в структурных формулах наркотических средств, психотропных веществ одного или двух атомов водорода на заместители атомов водорода;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ввоз, вывоз наркотических средств, психотропных веществ, их прекурсоров, аналогов - перемещение наркотических средств, психотропных веществ, их прекурсоров, аналогов через Государственную границу Республики Беларусь;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заместители атомов водорода - одновалентные или двухвалентные атомы или группы атомов, включенные в перечень заместителей атомов водорода в структурных формулах наркотических средств, психотропных веществ, установленный Министерством внутренних дел Республики Беларусь;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изготовление наркотических средств, психотропных веществ, их прекурсоров, аналогов - действия, в результате которых получены наркотические средства, психотропные вещества, их прекурсоры, аналоги либо одни наркотические средства, психотропные вещества, аналоги преобразованы в другие наркотические средства, психотропные вещества, аналоги;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использование наркотических средств, психотропных веществ, их прекурсоров, аналогов - использование наркотических средств, психотропных веществ, их прекурсоров, аналогов юридическими или физическими лицами с соблюдением требований настоящего Закона и иных актов законодательства;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лицо, больное наркоманией, - физическое лицо, которому медицинским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работником, имеющим высшее медицинское образование с квалификацией "Врач-психиатр", "Врач-нарколог", "Врач-психиатр-нарколог", "Врач-психотерапевт" либо прошедшим переподготовку на уровне высшего образования или клиническую ординатуру по специальности "Психиатрия", </w:t>
      </w:r>
      <w:r>
        <w:rPr>
          <w:rStyle w:val="qowt-font2-timesnewroman"/>
          <w:sz w:val="28"/>
          <w:szCs w:val="28"/>
        </w:rPr>
        <w:lastRenderedPageBreak/>
        <w:t>"Наркология", "Психиатрия-наркология", "Психотерапия", установлен диагноз "наркомания";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наркомания - заболевание, обусловленное психической и (или) физической зависимостью от наркотических средств, психотропных веществ, аналогов;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наркотические средства, психотропные вещества - вещества природного или синтетического происхождения, включенные в Республиканский перечень;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незаконный оборот наркотических средств, психотропных веществ, их прекурсоров, аналогов - оборот наркотических средств, психотропных веществ, их прекурсоров, аналогов, осуществляемый в нарушение требований настоящего Закона и иных актов законодательства;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оборот аналогов - изготовление, производство, переработка, приобретение, хранение, перевозка, пересылка, реализация, использование, ввоз, вывоз, уничтожение аналогов;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оборот наркотических средств, психотропных веществ - культивирование (посев или выращивание) растений и грибов, содержащих наркотические средства, психотропные вещества, изготовление, производство, переработка, приобретение, хранение, перевозка, пересылка, реализация, использование, отпуск (распределение) в организации здравоохранения, их структурные подразделения, ввоз, вывоз, транзит, уничтожение наркотических средств, психотропных веществ;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оборот прекурсоров - изготовление, производство, переработка, приобретение, хранение, перевозка, пересылка, реализация, использование, ввоз, вывоз, транзит, уничтожение прекурсоров;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перевозка наркотических средств, психотропных веществ, их прекурсоров, аналогов - перемещение наркотических средств, психотропных веществ, их прекурсоров, аналогов, осуществляемое на территории Республики Беларусь;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переработка наркотических средств, психотропных веществ, аналогов - действия, в результате которых происходят очистка от примесей (рафинирование), повышение концентрации наркотических средств,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психотропных веществ, аналогов;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потребление наркотических средств, психотропных веществ, аналогов - потребление наркотических средств, психотропных веществ, аналогов физическими лицами в нарушение требований настоящего Закона и иных актов законодательства;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lastRenderedPageBreak/>
        <w:t>прекурсоры наркотических средств, психотропных веществ (далее - прекурсоры) - химические вещества, включенные в Республиканский перечень, используемые при изготовлении, производстве и переработке наркотических средств, психотропных веществ;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производство аналогов - действия, направленные на получение аналогов с применением промышленного оборудования, способов и технологий;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производство наркотических средств, психотропных веществ - действия, в результате которых получены наркотические средства, психотропные вещества с применением промышленного оборудования, способов и технологий, с использованием растений, грибов, прекурсоров и иных веществ, не являющихся прекурсорами;</w:t>
      </w:r>
      <w:r>
        <w:t xml:space="preserve"> </w:t>
      </w:r>
    </w:p>
    <w:p w:rsidR="003C1B30" w:rsidRDefault="003C1B30" w:rsidP="003C1B30">
      <w:pPr>
        <w:pStyle w:val="x-scope"/>
        <w:jc w:val="both"/>
      </w:pPr>
      <w:r>
        <w:rPr>
          <w:rStyle w:val="qowt-font2-timesnewroman"/>
          <w:sz w:val="28"/>
          <w:szCs w:val="28"/>
        </w:rPr>
        <w:t>транзит наркотических средств, психотропных веществ, прекурсоров - перемещение наркотических средств, психотропных веществ, прекурсоров под таможенным контролем через территорию Республики Беларусь между двумя пунктами пропуска через Государственную границу Республики Беларусь.</w:t>
      </w:r>
    </w:p>
    <w:p w:rsidR="00053360" w:rsidRDefault="00053360">
      <w:bookmarkStart w:id="0" w:name="_GoBack"/>
      <w:bookmarkEnd w:id="0"/>
    </w:p>
    <w:sectPr w:rsidR="0005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14"/>
    <w:rsid w:val="00053360"/>
    <w:rsid w:val="0018336D"/>
    <w:rsid w:val="002E47BE"/>
    <w:rsid w:val="00374714"/>
    <w:rsid w:val="003C1B30"/>
    <w:rsid w:val="003C4721"/>
    <w:rsid w:val="005A0089"/>
    <w:rsid w:val="005B3B96"/>
    <w:rsid w:val="00616E44"/>
    <w:rsid w:val="007D067E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431E-3023-4B0C-9C55-286664A9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21"/>
  </w:style>
  <w:style w:type="paragraph" w:styleId="1">
    <w:name w:val="heading 1"/>
    <w:basedOn w:val="a"/>
    <w:next w:val="a"/>
    <w:link w:val="10"/>
    <w:uiPriority w:val="9"/>
    <w:qFormat/>
    <w:rsid w:val="005B3B96"/>
    <w:pPr>
      <w:keepNext/>
      <w:spacing w:line="240" w:lineRule="auto"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47BE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B96"/>
    <w:rPr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47BE"/>
    <w:rPr>
      <w:rFonts w:eastAsiaTheme="majorEastAsia" w:cstheme="majorBidi"/>
      <w:szCs w:val="26"/>
    </w:rPr>
  </w:style>
  <w:style w:type="paragraph" w:customStyle="1" w:styleId="11">
    <w:name w:val="1"/>
    <w:basedOn w:val="a"/>
    <w:next w:val="a3"/>
    <w:qFormat/>
    <w:rsid w:val="00616E44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 w:cs="Arial"/>
      <w:b/>
      <w:bCs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16E4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16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2">
    <w:name w:val="toc 1"/>
    <w:basedOn w:val="a"/>
    <w:next w:val="a"/>
    <w:autoRedefine/>
    <w:uiPriority w:val="39"/>
    <w:semiHidden/>
    <w:unhideWhenUsed/>
    <w:rsid w:val="002E47BE"/>
    <w:pPr>
      <w:spacing w:line="240" w:lineRule="auto"/>
      <w:ind w:firstLine="0"/>
      <w:jc w:val="left"/>
    </w:pPr>
    <w:rPr>
      <w:rFonts w:cstheme="minorBidi"/>
      <w:szCs w:val="22"/>
    </w:rPr>
  </w:style>
  <w:style w:type="paragraph" w:styleId="a5">
    <w:name w:val="TOC Heading"/>
    <w:basedOn w:val="1"/>
    <w:next w:val="a"/>
    <w:qFormat/>
    <w:rsid w:val="0018336D"/>
    <w:pPr>
      <w:keepLines/>
      <w:suppressAutoHyphens/>
      <w:ind w:left="-1"/>
      <w:textDirection w:val="btLr"/>
      <w:textAlignment w:val="top"/>
      <w:outlineLvl w:val="9"/>
    </w:pPr>
    <w:rPr>
      <w:rFonts w:eastAsia="Times New Roman" w:cs="Calibri"/>
      <w:kern w:val="0"/>
      <w:position w:val="-1"/>
      <w:szCs w:val="28"/>
    </w:rPr>
  </w:style>
  <w:style w:type="paragraph" w:customStyle="1" w:styleId="x-scope">
    <w:name w:val="x-scope"/>
    <w:basedOn w:val="a"/>
    <w:rsid w:val="003C1B3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3C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Company>diakov.net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2023-10-30T12:25:00Z</dcterms:created>
  <dcterms:modified xsi:type="dcterms:W3CDTF">2023-10-30T12:25:00Z</dcterms:modified>
</cp:coreProperties>
</file>